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Pr="00912DB7" w:rsidRDefault="006B53B8" w:rsidP="00267F71">
      <w:pPr>
        <w:jc w:val="center"/>
        <w:rPr>
          <w:rFonts w:ascii="Times New Roman" w:hAnsi="Times New Roman" w:cs="Times New Roman"/>
          <w:b/>
          <w:sz w:val="12"/>
        </w:rPr>
      </w:pPr>
    </w:p>
    <w:p w14:paraId="40EB477C" w14:textId="77777777" w:rsidR="005A2F1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4614923C" w14:textId="555988A1" w:rsidR="00267F71" w:rsidRPr="00635C13" w:rsidRDefault="00073CCE" w:rsidP="00267F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UREDIMA ZA TRANSFER TEHNOLOGIJE</w:t>
      </w:r>
    </w:p>
    <w:p w14:paraId="1D23DE46" w14:textId="77777777" w:rsidR="00510038" w:rsidRPr="00510038" w:rsidRDefault="00510038" w:rsidP="005100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038">
        <w:rPr>
          <w:rFonts w:ascii="Times New Roman" w:hAnsi="Times New Roman" w:cs="Times New Roman"/>
          <w:b/>
          <w:sz w:val="24"/>
          <w:szCs w:val="24"/>
        </w:rPr>
        <w:t>(</w:t>
      </w:r>
      <w:r w:rsidRPr="00510038">
        <w:rPr>
          <w:rFonts w:ascii="Times New Roman" w:hAnsi="Times New Roman" w:cs="Times New Roman"/>
          <w:b/>
          <w:i/>
          <w:sz w:val="24"/>
          <w:szCs w:val="24"/>
        </w:rPr>
        <w:t>referentni broj: C3.2.R3-I1.03)</w:t>
      </w:r>
    </w:p>
    <w:p w14:paraId="00860D02" w14:textId="77777777" w:rsidR="00533AAC" w:rsidRPr="002B2B9B" w:rsidRDefault="00533AAC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77777777" w:rsidR="00267F71" w:rsidRPr="00635C1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2. </w:t>
      </w:r>
    </w:p>
    <w:p w14:paraId="12CD0C02" w14:textId="77777777" w:rsidR="00267F71" w:rsidRPr="002B2B9B" w:rsidRDefault="00267F71" w:rsidP="00DB6119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3A698614" w14:textId="77777777" w:rsidR="00ED5D79" w:rsidRDefault="00ED5D79" w:rsidP="00ED5D79"/>
    <w:p w14:paraId="4F5D53E5" w14:textId="7DFE4A2F" w:rsidR="00ED5D79" w:rsidRPr="00C816C4" w:rsidRDefault="00ED5D79" w:rsidP="00C816C4">
      <w:pPr>
        <w:jc w:val="both"/>
        <w:rPr>
          <w:rFonts w:ascii="Times New Roman" w:hAnsi="Times New Roman" w:cs="Times New Roman"/>
        </w:rPr>
      </w:pPr>
      <w:r w:rsidRPr="00111AC1">
        <w:rPr>
          <w:rFonts w:ascii="Times New Roman" w:hAnsi="Times New Roman" w:cs="Times New Roman"/>
          <w:highlight w:val="lightGray"/>
        </w:rPr>
        <w:t>(Napomena: Tekst obojan sivom bojom potrebno je prilagoditi/obrisati pri upisivanju relevantnih traženih podataka prijavitelja)</w:t>
      </w:r>
    </w:p>
    <w:p w14:paraId="40A6A519" w14:textId="77777777" w:rsidR="00ED5D79" w:rsidRPr="002F62A6" w:rsidRDefault="00ED5D79" w:rsidP="00DB6119">
      <w:pPr>
        <w:rPr>
          <w:sz w:val="8"/>
        </w:rPr>
      </w:pPr>
    </w:p>
    <w:p w14:paraId="0B128D86" w14:textId="77777777" w:rsidR="00267F71" w:rsidRPr="00267F71" w:rsidRDefault="00267F71" w:rsidP="00B80020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2A690935" w:rsidR="00267F71" w:rsidRPr="00267F71" w:rsidRDefault="006B2210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 w:rsidRPr="00C816C4">
        <w:rPr>
          <w:rFonts w:ascii="Times New Roman" w:eastAsia="Times New Roman" w:hAnsi="Times New Roman" w:cs="Times New Roman"/>
          <w:i/>
          <w:highlight w:val="lightGray"/>
        </w:rPr>
        <w:t>upisati ime i prezime i OIB osobe ovlaštene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6B29E3A1" w14:textId="77777777" w:rsidR="00267F71" w:rsidRPr="00912DB7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1D5132E7" w14:textId="77777777" w:rsidR="00114684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</w:p>
    <w:p w14:paraId="4A0A2F41" w14:textId="77777777" w:rsidR="00114684" w:rsidRDefault="00114684" w:rsidP="0011468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3B71F" w14:textId="77777777" w:rsidR="00114684" w:rsidRPr="001E2B75" w:rsidRDefault="00114684" w:rsidP="00114684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br/>
      </w:r>
      <w:r w:rsidRPr="001E2B75">
        <w:rPr>
          <w:rFonts w:ascii="Times New Roman" w:eastAsia="Times New Roman" w:hAnsi="Times New Roman" w:cs="Times New Roman"/>
          <w:i/>
        </w:rPr>
        <w:t xml:space="preserve">&lt; </w:t>
      </w:r>
      <w:r w:rsidRPr="00C816C4">
        <w:rPr>
          <w:rFonts w:ascii="Times New Roman" w:eastAsia="Times New Roman" w:hAnsi="Times New Roman" w:cs="Times New Roman"/>
          <w:i/>
          <w:highlight w:val="lightGray"/>
        </w:rPr>
        <w:t>upisati</w:t>
      </w:r>
      <w:r w:rsidRPr="00C816C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C816C4">
        <w:rPr>
          <w:rFonts w:ascii="Times New Roman" w:eastAsia="Times New Roman" w:hAnsi="Times New Roman" w:cs="Times New Roman"/>
          <w:i/>
          <w:highlight w:val="lightGray"/>
        </w:rPr>
        <w:t>puni naziv i OIB Prijavitelja</w:t>
      </w:r>
      <w:r w:rsidRPr="00280F73">
        <w:rPr>
          <w:rFonts w:ascii="Times New Roman" w:eastAsia="Times New Roman" w:hAnsi="Times New Roman" w:cs="Times New Roman"/>
          <w:i/>
        </w:rPr>
        <w:t xml:space="preserve"> &gt;</w:t>
      </w:r>
    </w:p>
    <w:p w14:paraId="0654BFF6" w14:textId="77777777" w:rsidR="00114684" w:rsidRDefault="00114684" w:rsidP="0011468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2C413E4B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  <w:r w:rsidR="00F45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 w:rsidRPr="00C816C4">
        <w:rPr>
          <w:rFonts w:ascii="Times New Roman" w:eastAsia="Times New Roman" w:hAnsi="Times New Roman" w:cs="Times New Roman"/>
          <w:i/>
          <w:highlight w:val="lightGray"/>
        </w:rPr>
        <w:t>upisati</w:t>
      </w:r>
      <w:r w:rsidR="00D47787" w:rsidRPr="00C816C4">
        <w:rPr>
          <w:rFonts w:ascii="Times New Roman" w:eastAsia="Times New Roman" w:hAnsi="Times New Roman" w:cs="Times New Roman"/>
          <w:i/>
          <w:highlight w:val="lightGray"/>
        </w:rPr>
        <w:t xml:space="preserve"> </w:t>
      </w:r>
      <w:r w:rsidRPr="00C816C4">
        <w:rPr>
          <w:rFonts w:ascii="Times New Roman" w:eastAsia="Times New Roman" w:hAnsi="Times New Roman" w:cs="Times New Roman"/>
          <w:i/>
          <w:highlight w:val="lightGray"/>
        </w:rPr>
        <w:t>naziv projektnog prijedloga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0AC380DD" w14:textId="77777777" w:rsidR="00267F71" w:rsidRPr="00912DB7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14:paraId="0933513D" w14:textId="4FA02AE0" w:rsid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</w:t>
      </w:r>
      <w:r w:rsidR="00073CCE">
        <w:rPr>
          <w:rFonts w:ascii="Times New Roman" w:eastAsia="Times New Roman" w:hAnsi="Times New Roman" w:cs="Times New Roman"/>
          <w:sz w:val="24"/>
          <w:szCs w:val="24"/>
        </w:rPr>
        <w:t>Podrška uredima za transfer tehnologije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5E1DCAFD" w14:textId="77777777" w:rsidR="00533AAC" w:rsidRPr="00912DB7" w:rsidRDefault="00533AAC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8"/>
          <w:szCs w:val="24"/>
        </w:rPr>
      </w:pPr>
    </w:p>
    <w:p w14:paraId="0CB0FAFE" w14:textId="58009E72" w:rsidR="00267F71" w:rsidRPr="00B80020" w:rsidRDefault="00533AAC" w:rsidP="00B80020">
      <w:pPr>
        <w:jc w:val="both"/>
        <w:rPr>
          <w:rFonts w:ascii="Times New Roman" w:hAnsi="Times New Roman" w:cs="Times New Roman"/>
          <w:sz w:val="24"/>
          <w:szCs w:val="24"/>
        </w:rPr>
      </w:pPr>
      <w:r w:rsidRPr="00533AAC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proofErr w:type="spellStart"/>
      <w:r w:rsidR="001B0ABE" w:rsidRPr="00B80020">
        <w:rPr>
          <w:rFonts w:ascii="Times New Roman" w:eastAsia="Times New Roman" w:hAnsi="Times New Roman" w:cs="Times New Roman"/>
          <w:b/>
          <w:sz w:val="24"/>
          <w:szCs w:val="24"/>
        </w:rPr>
        <w:t>nekumulativnosti</w:t>
      </w:r>
      <w:proofErr w:type="spellEnd"/>
      <w:r w:rsidR="001B0ABE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, odnosno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 w:rsidRPr="00B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7C99A050" w14:textId="58887A51" w:rsidR="00267F71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7BCE0492" w14:textId="77777777" w:rsidR="00D20120" w:rsidRDefault="00D20120" w:rsidP="00D201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je udruga ili dobrotvorna organizacija</w:t>
      </w:r>
    </w:p>
    <w:p w14:paraId="06C95A22" w14:textId="1F474E2B" w:rsidR="00D20120" w:rsidRPr="00510038" w:rsidRDefault="00D20120" w:rsidP="00510038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je obrt</w:t>
      </w:r>
    </w:p>
    <w:p w14:paraId="2CA80630" w14:textId="24F57243" w:rsidR="00267F71" w:rsidRDefault="00267F71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od </w:t>
      </w: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DC1C6C" w:rsidRPr="00B95D55">
        <w:rPr>
          <w:rFonts w:ascii="Times New Roman" w:hAnsi="Times New Roman" w:cs="Times New Roman"/>
          <w:sz w:val="24"/>
          <w:szCs w:val="24"/>
        </w:rPr>
        <w:t>a</w:t>
      </w:r>
      <w:r w:rsidRPr="00B95D55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="00DC1C6C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15347E59" w14:textId="77777777" w:rsidR="00ED5D79" w:rsidRDefault="00ED5D79" w:rsidP="00C816C4">
      <w:pPr>
        <w:pStyle w:val="ListParagraph"/>
        <w:numPr>
          <w:ilvl w:val="0"/>
          <w:numId w:val="13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 je u teškoćama kako je definirano u članku 2. točki 18. Uredbe (EU) br. 651/2014 </w:t>
      </w:r>
      <w:r w:rsidRPr="00EA1F86">
        <w:rPr>
          <w:rFonts w:ascii="Times New Roman" w:hAnsi="Times New Roman" w:cs="Times New Roman"/>
          <w:sz w:val="24"/>
          <w:szCs w:val="24"/>
          <w:highlight w:val="lightGray"/>
        </w:rPr>
        <w:t>(nije primjenjivo na javne istraživačke organizacije);</w:t>
      </w:r>
    </w:p>
    <w:p w14:paraId="19DFD774" w14:textId="77777777" w:rsidR="00ED5D79" w:rsidRDefault="00ED5D79" w:rsidP="00C816C4">
      <w:pPr>
        <w:pStyle w:val="ListParagraph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 gospodarskim subjektom otvoren stečajni postupak, nesposoban je za plaćanje ili prezadužen, ili u postupku likvidacije, njegovom imovinom upravlja stečajni upravitelj ili sud, je u nagodbi s vjerovnicima, je obustavio poslovne aktivnosti ili je u bilo kakvoj istovrsnoj situaciji koja proizlazi iz sličnog postupka prema nacionalnim zakonima i propisima, ili se nalazi u postupku koji su, prema propisima države njegova sjedišta ili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prava, slični svim prethodno navedenim postupcima</w:t>
      </w:r>
      <w:r w:rsidRPr="00EA1F86">
        <w:rPr>
          <w:rFonts w:ascii="Times New Roman" w:hAnsi="Times New Roman" w:cs="Times New Roman"/>
          <w:sz w:val="24"/>
          <w:szCs w:val="24"/>
        </w:rPr>
        <w:t xml:space="preserve"> </w:t>
      </w:r>
      <w:r w:rsidRPr="00EA1F86">
        <w:rPr>
          <w:rFonts w:ascii="Times New Roman" w:hAnsi="Times New Roman" w:cs="Times New Roman"/>
          <w:sz w:val="24"/>
          <w:szCs w:val="24"/>
          <w:highlight w:val="lightGray"/>
        </w:rPr>
        <w:t>(nije primjenjivo na javne istraživačke organizacije)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2D47CF" w14:textId="027FFFFB" w:rsidR="00ED5D79" w:rsidRPr="00C816C4" w:rsidRDefault="00ED5D79" w:rsidP="00C816C4">
      <w:pPr>
        <w:pStyle w:val="ListParagraph"/>
        <w:numPr>
          <w:ilvl w:val="0"/>
          <w:numId w:val="13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koji nema poslovnu jedinicu ili podružnicu u RH do trenutka dodjele bespovratnih sredstava</w:t>
      </w:r>
      <w:r w:rsidRPr="00EA1F86">
        <w:rPr>
          <w:rFonts w:ascii="Times New Roman" w:hAnsi="Times New Roman" w:cs="Times New Roman"/>
          <w:sz w:val="24"/>
          <w:szCs w:val="24"/>
        </w:rPr>
        <w:t xml:space="preserve"> </w:t>
      </w:r>
      <w:r w:rsidRPr="00EA1F86">
        <w:rPr>
          <w:rFonts w:ascii="Times New Roman" w:hAnsi="Times New Roman" w:cs="Times New Roman"/>
          <w:sz w:val="24"/>
          <w:szCs w:val="24"/>
          <w:highlight w:val="lightGray"/>
        </w:rPr>
        <w:t>(nije primjenjivo na javne istraživačke organizacije)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77777777" w:rsidR="00267F71" w:rsidRPr="00B95D55" w:rsidRDefault="00267F71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je </w:t>
      </w:r>
      <w:r w:rsidRPr="00B95D55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2982927B" w:rsidR="00422DA8" w:rsidRPr="00A13BB8" w:rsidRDefault="00422DA8" w:rsidP="006373FA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0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0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2E3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E39A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05A20EAD" w:rsidR="00422DA8" w:rsidRPr="00A13BB8" w:rsidRDefault="00422DA8" w:rsidP="006373FA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637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2E3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E39A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341B9ADB" w:rsidR="00422DA8" w:rsidRPr="00A13BB8" w:rsidRDefault="00422DA8" w:rsidP="006373FA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2E3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E39A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6F3A28D7" w:rsidR="00422DA8" w:rsidRPr="00A13BB8" w:rsidRDefault="00422DA8" w:rsidP="006373FA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2E3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E39A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4BFC148C" w:rsidR="00422DA8" w:rsidRPr="00A13BB8" w:rsidRDefault="00422DA8" w:rsidP="006373FA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2E3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E39A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2D906612" w:rsidR="00422DA8" w:rsidRPr="00A13BB8" w:rsidRDefault="00422DA8" w:rsidP="006373FA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2E3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E39A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362388BF" w:rsidR="00267F71" w:rsidRPr="00B95D55" w:rsidRDefault="00267F71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 je utvrđeno teško kršenje ugovora</w:t>
      </w:r>
      <w:r w:rsidR="00ED5D79" w:rsidRPr="00E879F9">
        <w:rPr>
          <w:vertAlign w:val="superscript"/>
        </w:rPr>
        <w:footnoteReference w:id="1"/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32BD66C6" w:rsidR="00267F71" w:rsidRPr="00B95D55" w:rsidRDefault="00267F71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 ili osob</w:t>
      </w:r>
      <w:r w:rsidR="00954A96">
        <w:rPr>
          <w:rFonts w:ascii="Times New Roman" w:hAnsi="Times New Roman" w:cs="Times New Roman"/>
          <w:sz w:val="24"/>
          <w:szCs w:val="24"/>
        </w:rPr>
        <w:t>a</w:t>
      </w:r>
      <w:r w:rsidRPr="00B95D55">
        <w:rPr>
          <w:rFonts w:ascii="Times New Roman" w:hAnsi="Times New Roman" w:cs="Times New Roman"/>
          <w:sz w:val="24"/>
          <w:szCs w:val="24"/>
        </w:rPr>
        <w:t xml:space="preserve"> ovlašten</w:t>
      </w:r>
      <w:r w:rsidR="00954A96">
        <w:rPr>
          <w:rFonts w:ascii="Times New Roman" w:hAnsi="Times New Roman" w:cs="Times New Roman"/>
          <w:sz w:val="24"/>
          <w:szCs w:val="24"/>
        </w:rPr>
        <w:t>a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="00954A96">
        <w:rPr>
          <w:rFonts w:ascii="Times New Roman" w:hAnsi="Times New Roman" w:cs="Times New Roman"/>
          <w:sz w:val="24"/>
          <w:szCs w:val="24"/>
        </w:rPr>
        <w:t xml:space="preserve">prijavitelja </w:t>
      </w:r>
      <w:r w:rsidR="00B95D55" w:rsidRPr="00B95D55">
        <w:rPr>
          <w:rFonts w:ascii="Times New Roman" w:hAnsi="Times New Roman" w:cs="Times New Roman"/>
          <w:sz w:val="24"/>
          <w:szCs w:val="24"/>
        </w:rPr>
        <w:t>je</w:t>
      </w:r>
      <w:r w:rsidRPr="00B95D55">
        <w:rPr>
          <w:rFonts w:ascii="Times New Roman" w:hAnsi="Times New Roman" w:cs="Times New Roman"/>
          <w:sz w:val="24"/>
          <w:szCs w:val="24"/>
        </w:rPr>
        <w:t xml:space="preserve"> proglašen kriv</w:t>
      </w:r>
      <w:r w:rsidR="00954A96">
        <w:rPr>
          <w:rFonts w:ascii="Times New Roman" w:hAnsi="Times New Roman" w:cs="Times New Roman"/>
          <w:sz w:val="24"/>
          <w:szCs w:val="24"/>
        </w:rPr>
        <w:t>i</w:t>
      </w:r>
      <w:r w:rsidRPr="00B95D55">
        <w:rPr>
          <w:rFonts w:ascii="Times New Roman" w:hAnsi="Times New Roman" w:cs="Times New Roman"/>
          <w:sz w:val="24"/>
          <w:szCs w:val="24"/>
        </w:rPr>
        <w:t>m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284EB70B" w:rsidR="00267F71" w:rsidRPr="00B95D55" w:rsidRDefault="00267F71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prijavitelj je znao ili morao znati da je u sukobu interesa u </w:t>
      </w:r>
      <w:r w:rsidR="001B0ABE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77777777" w:rsidR="00267F71" w:rsidRPr="00B95D55" w:rsidRDefault="00267F71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29ED2DF8" w14:textId="2ACB5D0C" w:rsidR="00533AAC" w:rsidRDefault="00267F71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prijavitelja (ako oni nemaju poslovni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prijavitelj nije udovoljio spomenutim uvjetima, ako mu, sukladno posebnom propisu, plaćanje tih obveza nije dopušteno ili mu je odobrena odgoda plaćanja</w:t>
      </w:r>
      <w:r w:rsidR="00DB6119">
        <w:rPr>
          <w:rFonts w:ascii="Times New Roman" w:hAnsi="Times New Roman" w:cs="Times New Roman"/>
          <w:sz w:val="24"/>
          <w:szCs w:val="24"/>
        </w:rPr>
        <w:t>.</w:t>
      </w:r>
    </w:p>
    <w:p w14:paraId="115E0400" w14:textId="77777777" w:rsidR="002F62A6" w:rsidRPr="002F62A6" w:rsidRDefault="002F62A6" w:rsidP="006373FA">
      <w:pPr>
        <w:pStyle w:val="ListParagraph"/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14"/>
          <w:szCs w:val="24"/>
        </w:rPr>
      </w:pPr>
    </w:p>
    <w:p w14:paraId="7296C5BF" w14:textId="77777777" w:rsidR="00B95D55" w:rsidRDefault="00B95D55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1B9D4D7C" w:rsidR="00B95D55" w:rsidRDefault="00B95D55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422DA8">
        <w:rPr>
          <w:rFonts w:ascii="Times New Roman" w:hAnsi="Times New Roman" w:cs="Times New Roman"/>
          <w:sz w:val="24"/>
          <w:szCs w:val="24"/>
        </w:rPr>
        <w:t>/korisnik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B95D55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</w:t>
      </w:r>
      <w:r>
        <w:rPr>
          <w:rFonts w:ascii="Times New Roman" w:hAnsi="Times New Roman" w:cs="Times New Roman"/>
          <w:sz w:val="24"/>
          <w:szCs w:val="24"/>
        </w:rPr>
        <w:t xml:space="preserve">, te da ima </w:t>
      </w:r>
      <w:r w:rsidRPr="00B95D55">
        <w:rPr>
          <w:rFonts w:ascii="Times New Roman" w:hAnsi="Times New Roman" w:cs="Times New Roman"/>
          <w:sz w:val="24"/>
          <w:szCs w:val="24"/>
        </w:rPr>
        <w:t>stabilne i dostatne izvore financiranja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rovedba projekta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započe</w:t>
      </w:r>
      <w:r>
        <w:rPr>
          <w:rFonts w:ascii="Times New Roman" w:hAnsi="Times New Roman" w:cs="Times New Roman"/>
          <w:sz w:val="24"/>
          <w:szCs w:val="24"/>
        </w:rPr>
        <w:t>la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26263BCF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su naveden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na popisu </w:t>
      </w:r>
      <w:r w:rsidR="00CD78FE">
        <w:rPr>
          <w:rFonts w:ascii="Times New Roman" w:hAnsi="Times New Roman" w:cs="Times New Roman"/>
          <w:sz w:val="24"/>
          <w:szCs w:val="24"/>
        </w:rPr>
        <w:t xml:space="preserve">Uredbe o </w:t>
      </w:r>
      <w:r w:rsidR="00B95D55" w:rsidRPr="00B95D55">
        <w:rPr>
          <w:rFonts w:ascii="Times New Roman" w:hAnsi="Times New Roman" w:cs="Times New Roman"/>
          <w:sz w:val="24"/>
          <w:szCs w:val="24"/>
        </w:rPr>
        <w:t>popis</w:t>
      </w:r>
      <w:r w:rsidR="00CD78FE">
        <w:rPr>
          <w:rFonts w:ascii="Times New Roman" w:hAnsi="Times New Roman" w:cs="Times New Roman"/>
          <w:sz w:val="24"/>
          <w:szCs w:val="24"/>
        </w:rPr>
        <w:t>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="00CD78FE" w:rsidRPr="00CD78FE">
        <w:rPr>
          <w:rFonts w:ascii="Times New Roman" w:hAnsi="Times New Roman" w:cs="Times New Roman"/>
          <w:sz w:val="24"/>
          <w:szCs w:val="24"/>
        </w:rPr>
        <w:t>26/18, 37/18, 63/19</w:t>
      </w:r>
      <w:r w:rsidR="00CD78FE">
        <w:rPr>
          <w:rFonts w:ascii="Times New Roman" w:hAnsi="Times New Roman" w:cs="Times New Roman"/>
          <w:sz w:val="24"/>
          <w:szCs w:val="24"/>
        </w:rPr>
        <w:t>,</w:t>
      </w:r>
      <w:r w:rsidR="00CD78FE" w:rsidRPr="00CD78FE">
        <w:rPr>
          <w:rFonts w:ascii="Times New Roman" w:hAnsi="Times New Roman" w:cs="Times New Roman"/>
          <w:sz w:val="24"/>
          <w:szCs w:val="24"/>
        </w:rPr>
        <w:t xml:space="preserve"> 107/21</w:t>
      </w:r>
      <w:r w:rsidR="00CD78FE">
        <w:rPr>
          <w:rFonts w:ascii="Times New Roman" w:hAnsi="Times New Roman" w:cs="Times New Roman"/>
          <w:sz w:val="24"/>
          <w:szCs w:val="24"/>
        </w:rPr>
        <w:t>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Default="00A43710" w:rsidP="00B80020">
      <w:pPr>
        <w:pStyle w:val="ListParagraph"/>
        <w:numPr>
          <w:ilvl w:val="0"/>
          <w:numId w:val="10"/>
        </w:numPr>
        <w:spacing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1F45FB8" w14:textId="17592016" w:rsidR="00D40B3E" w:rsidRPr="00C816C4" w:rsidRDefault="00A43710" w:rsidP="00C816C4">
      <w:pPr>
        <w:pStyle w:val="ListParagraph"/>
        <w:numPr>
          <w:ilvl w:val="0"/>
          <w:numId w:val="10"/>
        </w:numPr>
        <w:spacing w:before="240" w:after="120" w:line="257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0B3E">
        <w:rPr>
          <w:rFonts w:ascii="Times New Roman" w:hAnsi="Times New Roman" w:cs="Times New Roman"/>
          <w:sz w:val="24"/>
          <w:szCs w:val="24"/>
        </w:rPr>
        <w:t>p</w:t>
      </w:r>
      <w:r w:rsidR="00B95D55" w:rsidRPr="00D40B3E">
        <w:rPr>
          <w:rFonts w:ascii="Times New Roman" w:hAnsi="Times New Roman" w:cs="Times New Roman"/>
          <w:sz w:val="24"/>
          <w:szCs w:val="24"/>
        </w:rPr>
        <w:t xml:space="preserve">rojekt je u skladu s odredbama svih relevantnih nacionalnih zakonodavnih akata, </w:t>
      </w:r>
      <w:r w:rsidR="00D40B3E" w:rsidRPr="00C816C4">
        <w:rPr>
          <w:rFonts w:ascii="Times New Roman" w:hAnsi="Times New Roman" w:cs="Times New Roman"/>
          <w:sz w:val="24"/>
          <w:szCs w:val="24"/>
        </w:rPr>
        <w:t>uvažavajući pravila o državnim potporama/potporama male vrijednosti te je u skladu sa specifičnim pravilima i zahtjevima primjenjivima na ovaj Poziv;</w:t>
      </w:r>
    </w:p>
    <w:p w14:paraId="5D471E6E" w14:textId="62761A41" w:rsidR="00B95D55" w:rsidRPr="00D40B3E" w:rsidRDefault="00A43710" w:rsidP="00C816C4">
      <w:pPr>
        <w:pStyle w:val="ListParagraph"/>
        <w:numPr>
          <w:ilvl w:val="0"/>
          <w:numId w:val="10"/>
        </w:numPr>
        <w:spacing w:before="240" w:after="120" w:line="259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0B3E">
        <w:rPr>
          <w:rFonts w:ascii="Times New Roman" w:hAnsi="Times New Roman" w:cs="Times New Roman"/>
          <w:sz w:val="24"/>
          <w:szCs w:val="24"/>
        </w:rPr>
        <w:t>p</w:t>
      </w:r>
      <w:r w:rsidR="00B95D55" w:rsidRPr="00D40B3E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 w:rsidRPr="00D40B3E">
        <w:rPr>
          <w:rFonts w:ascii="Times New Roman" w:hAnsi="Times New Roman" w:cs="Times New Roman"/>
          <w:sz w:val="24"/>
          <w:szCs w:val="24"/>
        </w:rPr>
        <w:t>;</w:t>
      </w:r>
    </w:p>
    <w:p w14:paraId="7447C146" w14:textId="3AB5E963" w:rsidR="00267F71" w:rsidRPr="00510038" w:rsidRDefault="00A43710" w:rsidP="00B80020">
      <w:pPr>
        <w:pStyle w:val="ListParagraph"/>
        <w:numPr>
          <w:ilvl w:val="0"/>
          <w:numId w:val="10"/>
        </w:numPr>
        <w:spacing w:after="160" w:line="259" w:lineRule="auto"/>
        <w:ind w:left="709" w:hanging="709"/>
        <w:contextualSpacing w:val="0"/>
        <w:jc w:val="both"/>
      </w:pPr>
      <w:r w:rsidRPr="00F45FAF">
        <w:rPr>
          <w:rFonts w:ascii="Times New Roman" w:hAnsi="Times New Roman" w:cs="Times New Roman"/>
          <w:sz w:val="24"/>
          <w:szCs w:val="24"/>
        </w:rPr>
        <w:t>p</w:t>
      </w:r>
      <w:r w:rsidR="00B95D55" w:rsidRPr="00F45FAF">
        <w:rPr>
          <w:rFonts w:ascii="Times New Roman" w:hAnsi="Times New Roman" w:cs="Times New Roman"/>
          <w:sz w:val="24"/>
          <w:szCs w:val="24"/>
        </w:rPr>
        <w:t xml:space="preserve">rojekt je spreman za početak provedbe aktivnosti projekta i njihov završetak u skladu s planom aktivnosti navedenim u Prijavnom obrascu i zadanim vremenskim okvirima za provedbu projekta definiranim u </w:t>
      </w:r>
      <w:r w:rsidR="002E39A1">
        <w:rPr>
          <w:rFonts w:ascii="Times New Roman" w:hAnsi="Times New Roman" w:cs="Times New Roman"/>
          <w:sz w:val="24"/>
          <w:szCs w:val="24"/>
        </w:rPr>
        <w:t>poglavlju 5.1.</w:t>
      </w:r>
      <w:r w:rsidR="002E39A1" w:rsidRPr="00F45FAF">
        <w:rPr>
          <w:rFonts w:ascii="Times New Roman" w:hAnsi="Times New Roman" w:cs="Times New Roman"/>
          <w:sz w:val="24"/>
          <w:szCs w:val="24"/>
        </w:rPr>
        <w:t xml:space="preserve"> </w:t>
      </w:r>
      <w:r w:rsidR="00B95D55" w:rsidRPr="00F45FAF">
        <w:rPr>
          <w:rFonts w:ascii="Times New Roman" w:hAnsi="Times New Roman" w:cs="Times New Roman"/>
          <w:sz w:val="24"/>
          <w:szCs w:val="24"/>
        </w:rPr>
        <w:t>„Razdoblje provedbe projekta“ Uputa</w:t>
      </w:r>
      <w:r w:rsidR="00D36A99" w:rsidRPr="00F45FAF">
        <w:rPr>
          <w:rFonts w:ascii="Times New Roman" w:hAnsi="Times New Roman" w:cs="Times New Roman"/>
          <w:sz w:val="24"/>
          <w:szCs w:val="24"/>
        </w:rPr>
        <w:t xml:space="preserve"> za prijavitelje</w:t>
      </w:r>
      <w:r w:rsidR="00422DA8" w:rsidRPr="00F45FAF">
        <w:rPr>
          <w:rFonts w:ascii="Times New Roman" w:hAnsi="Times New Roman" w:cs="Times New Roman"/>
          <w:sz w:val="24"/>
          <w:szCs w:val="24"/>
        </w:rPr>
        <w:t>.</w:t>
      </w:r>
    </w:p>
    <w:p w14:paraId="6FC74A16" w14:textId="22EFFB79" w:rsidR="00D20120" w:rsidRPr="00062D67" w:rsidRDefault="00D20120" w:rsidP="00062D67">
      <w:pPr>
        <w:pStyle w:val="ListParagraph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F33DC">
        <w:rPr>
          <w:rFonts w:ascii="Times New Roman" w:hAnsi="Times New Roman" w:cs="Times New Roman"/>
          <w:sz w:val="24"/>
          <w:szCs w:val="24"/>
        </w:rPr>
        <w:t>Prijavitelj se obvezuje iz vlastitih sredstava ili osiguravanjem financiranja na drugi način osigurati: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DC">
        <w:rPr>
          <w:rFonts w:ascii="Times New Roman" w:hAnsi="Times New Roman" w:cs="Times New Roman"/>
          <w:sz w:val="24"/>
          <w:szCs w:val="24"/>
        </w:rPr>
        <w:t>sredstva za financiranje razlike između iznosa ukupnih prihvatljivih troškova projekta te iznosa bespovratnih sredstava i sredstva za financiranje ukupnih neprihvatljivih troškova projektnog prijedloga, ukoliko je primjenjivo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E8A98" w14:textId="77777777" w:rsidR="00DC7E35" w:rsidRPr="00DC7E35" w:rsidRDefault="00DC7E35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>Vezano za poštivanje pravila o državnim potporama, osobno i u ime Prijavitelja potvrđujem da:</w:t>
      </w:r>
    </w:p>
    <w:p w14:paraId="798E6645" w14:textId="234F1A86" w:rsidR="00114684" w:rsidRDefault="00114684" w:rsidP="00B800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BD3">
        <w:rPr>
          <w:rFonts w:ascii="Times New Roman" w:hAnsi="Times New Roman" w:cs="Times New Roman"/>
          <w:sz w:val="24"/>
          <w:szCs w:val="24"/>
        </w:rPr>
        <w:t>ekonomske djelatnosti Prijavitelja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0BD3">
        <w:rPr>
          <w:rFonts w:ascii="Times New Roman" w:hAnsi="Times New Roman" w:cs="Times New Roman"/>
          <w:sz w:val="24"/>
          <w:szCs w:val="24"/>
        </w:rPr>
        <w:t xml:space="preserve"> koje se sastoje od ponude proizvoda ili usluga na određenom tržištu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0BD3">
        <w:rPr>
          <w:rFonts w:ascii="Times New Roman" w:hAnsi="Times New Roman" w:cs="Times New Roman"/>
          <w:sz w:val="24"/>
          <w:szCs w:val="24"/>
        </w:rPr>
        <w:t xml:space="preserve"> ne premašuju 20% ukupnih godišnjih kapaciteta istraživačke organizacije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A7E646" w14:textId="6F3FB1A1" w:rsidR="00DC7E35" w:rsidRPr="00B80020" w:rsidRDefault="00822641" w:rsidP="00B800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 xml:space="preserve">se </w:t>
      </w:r>
      <w:r w:rsidR="00DC7E35" w:rsidRPr="00B80020">
        <w:rPr>
          <w:rFonts w:ascii="Times New Roman" w:hAnsi="Times New Roman" w:cs="Times New Roman"/>
          <w:sz w:val="24"/>
          <w:szCs w:val="24"/>
        </w:rPr>
        <w:t>sredstva dodijeljena temeljem ovog Poziva Prijavitelj neće koristiti za ekonomske djelatnosti</w:t>
      </w:r>
      <w:r w:rsidR="004E4B35" w:rsidRPr="00B80020">
        <w:rPr>
          <w:rFonts w:ascii="Times New Roman" w:hAnsi="Times New Roman" w:cs="Times New Roman"/>
          <w:sz w:val="24"/>
          <w:szCs w:val="24"/>
        </w:rPr>
        <w:t>;</w:t>
      </w:r>
    </w:p>
    <w:p w14:paraId="1139EB6A" w14:textId="0C38B6F1" w:rsidR="00267F71" w:rsidRPr="00B80020" w:rsidRDefault="00DC7E35" w:rsidP="00B800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D021CC" w:rsidRPr="00B80020">
        <w:rPr>
          <w:rFonts w:ascii="Times New Roman" w:hAnsi="Times New Roman" w:cs="Times New Roman"/>
          <w:sz w:val="24"/>
          <w:szCs w:val="24"/>
        </w:rPr>
        <w:t>;</w:t>
      </w:r>
    </w:p>
    <w:p w14:paraId="54966C15" w14:textId="6AC8178A" w:rsidR="00DC7E35" w:rsidRPr="00F45FAF" w:rsidRDefault="004E4B35" w:rsidP="00B80020">
      <w:pPr>
        <w:pStyle w:val="ListParagraph"/>
        <w:numPr>
          <w:ilvl w:val="0"/>
          <w:numId w:val="10"/>
        </w:numPr>
        <w:spacing w:after="16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za predmetni projekt, odnosno troškove koje projekt uključuje, nije primljena državna potpora ili potpora male vrijednosti, ili bilo koja potpora ili darovnica u bilo kojem obliku i iz bilo kojeg javnog izvora</w:t>
      </w:r>
      <w:r w:rsidR="00DC7E35" w:rsidRPr="00B80020">
        <w:rPr>
          <w:rFonts w:ascii="Times New Roman" w:hAnsi="Times New Roman" w:cs="Times New Roman"/>
          <w:sz w:val="24"/>
          <w:szCs w:val="24"/>
        </w:rPr>
        <w:t>.</w:t>
      </w:r>
    </w:p>
    <w:p w14:paraId="1BA6CC9F" w14:textId="77777777" w:rsidR="00114684" w:rsidRPr="002F62A6" w:rsidRDefault="00114684" w:rsidP="00DB6119">
      <w:pPr>
        <w:jc w:val="both"/>
        <w:rPr>
          <w:rFonts w:ascii="Times New Roman" w:hAnsi="Times New Roman" w:cs="Times New Roman"/>
          <w:sz w:val="16"/>
          <w:szCs w:val="24"/>
        </w:rPr>
      </w:pPr>
    </w:p>
    <w:p w14:paraId="742217CB" w14:textId="3C336B43" w:rsidR="00533AAC" w:rsidRDefault="00533AAC" w:rsidP="00DB6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Potvrđujem da:</w:t>
      </w:r>
    </w:p>
    <w:p w14:paraId="1278FC28" w14:textId="5774E32F" w:rsidR="00B93474" w:rsidRDefault="00B93474" w:rsidP="00B800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74">
        <w:rPr>
          <w:rFonts w:ascii="Times New Roman" w:hAnsi="Times New Roman" w:cs="Times New Roman"/>
          <w:sz w:val="24"/>
          <w:szCs w:val="24"/>
        </w:rPr>
        <w:t>sam suglasan/suglasna da se cjelokupna prijavna dokumentacija i podaci iz procjene projektnih prijedloga koriste u svrhu provedbe vrednovanja Poziva, bez obzira na to hoće li Prijavitelj ostvariti potporu ili ne;</w:t>
      </w:r>
    </w:p>
    <w:p w14:paraId="3A3C595E" w14:textId="763D5C1B" w:rsidR="006F39C5" w:rsidRDefault="006F39C5" w:rsidP="00B80020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39C5">
        <w:rPr>
          <w:rFonts w:ascii="Times New Roman" w:hAnsi="Times New Roman" w:cs="Times New Roman"/>
          <w:sz w:val="24"/>
          <w:szCs w:val="24"/>
        </w:rPr>
        <w:t>sam ispunio/ispunila početnu anketu vezan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F39C5">
        <w:rPr>
          <w:rFonts w:ascii="Times New Roman" w:hAnsi="Times New Roman" w:cs="Times New Roman"/>
          <w:sz w:val="24"/>
          <w:szCs w:val="24"/>
        </w:rPr>
        <w:t xml:space="preserve"> uz Poziv, na način opisan u Uputama za prijavitelje;</w:t>
      </w:r>
    </w:p>
    <w:p w14:paraId="7FDF167A" w14:textId="50545C96" w:rsidR="00533AAC" w:rsidRDefault="00533AAC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sam suglasan/suglasna da se Prijavitelja kontaktira za sudjelovanje u budućim anketama vezano za Poziv, ukoliko ih nadležna tijela odluče provesti, bez obzira na to hoće li Prijavitelj ostvariti potporu ili ne</w:t>
      </w:r>
      <w:r w:rsidR="00B93474">
        <w:rPr>
          <w:rFonts w:ascii="Times New Roman" w:hAnsi="Times New Roman" w:cs="Times New Roman"/>
          <w:sz w:val="24"/>
          <w:szCs w:val="24"/>
        </w:rPr>
        <w:t>, te</w:t>
      </w:r>
      <w:r w:rsidRPr="00B80020">
        <w:rPr>
          <w:rFonts w:ascii="Times New Roman" w:hAnsi="Times New Roman" w:cs="Times New Roman"/>
          <w:sz w:val="24"/>
          <w:szCs w:val="24"/>
        </w:rPr>
        <w:t xml:space="preserve"> da se podaci prikupljeni navedenim anketama koriste u svrhu provedbe vrednovanja Poziva.</w:t>
      </w:r>
    </w:p>
    <w:p w14:paraId="3C21E4A5" w14:textId="77777777" w:rsidR="00114684" w:rsidRPr="002F62A6" w:rsidRDefault="00114684" w:rsidP="006373FA">
      <w:pPr>
        <w:spacing w:after="120"/>
        <w:jc w:val="both"/>
        <w:rPr>
          <w:rFonts w:ascii="Times New Roman" w:hAnsi="Times New Roman" w:cs="Times New Roman"/>
          <w:sz w:val="16"/>
          <w:szCs w:val="24"/>
        </w:rPr>
      </w:pPr>
    </w:p>
    <w:p w14:paraId="5099B08A" w14:textId="2EE1C7C0" w:rsidR="00114684" w:rsidRDefault="00DC7E35" w:rsidP="00954A96">
      <w:pPr>
        <w:pStyle w:val="ListParagraph"/>
        <w:tabs>
          <w:tab w:val="left" w:pos="426"/>
        </w:tabs>
        <w:spacing w:after="3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VI</w:t>
      </w:r>
      <w:r w:rsidR="00326FB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4A77BED9" w14:textId="77777777" w:rsidR="007F76D8" w:rsidRDefault="007F76D8" w:rsidP="007F76D8">
      <w:pPr>
        <w:rPr>
          <w:rFonts w:ascii="Times New Roman" w:hAnsi="Times New Roman" w:cs="Times New Roman"/>
        </w:rPr>
      </w:pPr>
    </w:p>
    <w:p w14:paraId="112FD044" w14:textId="77777777" w:rsidR="007F76D8" w:rsidRPr="00371C8E" w:rsidRDefault="007F76D8" w:rsidP="007F76D8">
      <w:pPr>
        <w:rPr>
          <w:rFonts w:ascii="Times New Roman" w:hAnsi="Times New Roman" w:cs="Times New Roman"/>
        </w:rPr>
      </w:pPr>
      <w:r w:rsidRPr="00371C8E">
        <w:rPr>
          <w:rFonts w:ascii="Times New Roman" w:hAnsi="Times New Roman" w:cs="Times New Roman"/>
        </w:rPr>
        <w:t>U __________________, dana __________________</w:t>
      </w:r>
    </w:p>
    <w:p w14:paraId="72557048" w14:textId="77777777" w:rsidR="007F76D8" w:rsidRPr="00371C8E" w:rsidRDefault="007F76D8" w:rsidP="007F76D8">
      <w:pPr>
        <w:rPr>
          <w:rFonts w:ascii="Times New Roman" w:hAnsi="Times New Roman" w:cs="Times New Roman"/>
          <w:i/>
          <w:iCs/>
        </w:rPr>
      </w:pPr>
      <w:r w:rsidRPr="00371C8E">
        <w:rPr>
          <w:rFonts w:ascii="Times New Roman" w:hAnsi="Times New Roman" w:cs="Times New Roman"/>
          <w:i/>
          <w:iCs/>
        </w:rPr>
        <w:t>&lt; upisati mjesto &gt;                         &lt; upisati datum &gt;</w:t>
      </w:r>
    </w:p>
    <w:p w14:paraId="52C1611B" w14:textId="77777777" w:rsidR="007F76D8" w:rsidRPr="00371C8E" w:rsidRDefault="007F76D8" w:rsidP="007F76D8">
      <w:pPr>
        <w:rPr>
          <w:rFonts w:ascii="Times New Roman" w:hAnsi="Times New Roman" w:cs="Times New Roman"/>
        </w:rPr>
      </w:pPr>
    </w:p>
    <w:p w14:paraId="5FB738D3" w14:textId="77777777" w:rsidR="007F76D8" w:rsidRPr="00371C8E" w:rsidRDefault="007F76D8" w:rsidP="007F76D8">
      <w:pPr>
        <w:rPr>
          <w:rFonts w:ascii="Times New Roman" w:hAnsi="Times New Roman" w:cs="Times New Roman"/>
        </w:rPr>
      </w:pPr>
      <w:r w:rsidRPr="00371C8E">
        <w:rPr>
          <w:rFonts w:ascii="Times New Roman" w:hAnsi="Times New Roman" w:cs="Times New Roman"/>
        </w:rPr>
        <w:t>_____________________________________________________________________</w:t>
      </w:r>
    </w:p>
    <w:p w14:paraId="130BE5B3" w14:textId="77777777" w:rsidR="007F76D8" w:rsidRPr="00371C8E" w:rsidRDefault="007F76D8" w:rsidP="007F76D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&lt; upisati naziv Prijavitelja</w:t>
      </w:r>
      <w:r w:rsidRPr="00371C8E">
        <w:rPr>
          <w:rFonts w:ascii="Times New Roman" w:hAnsi="Times New Roman" w:cs="Times New Roman"/>
          <w:i/>
          <w:iCs/>
        </w:rPr>
        <w:t xml:space="preserve"> &gt;</w:t>
      </w:r>
    </w:p>
    <w:p w14:paraId="25D9A2E0" w14:textId="35DD7312" w:rsidR="00114684" w:rsidRDefault="00114684" w:rsidP="00954A96">
      <w:pPr>
        <w:pStyle w:val="ListParagraph"/>
        <w:tabs>
          <w:tab w:val="left" w:pos="426"/>
        </w:tabs>
        <w:spacing w:after="3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23683637" w14:textId="77777777" w:rsidR="00DC7E35" w:rsidRPr="00954A96" w:rsidRDefault="00DC7E35" w:rsidP="006373FA">
      <w:pPr>
        <w:pStyle w:val="ListParagraph"/>
        <w:tabs>
          <w:tab w:val="left" w:pos="426"/>
        </w:tabs>
        <w:spacing w:after="360" w:line="259" w:lineRule="auto"/>
        <w:ind w:left="0"/>
        <w:contextualSpacing w:val="0"/>
        <w:jc w:val="both"/>
        <w:rPr>
          <w:rFonts w:ascii="Times New Roman" w:hAnsi="Times New Roman" w:cs="Times New Roman"/>
          <w:sz w:val="2"/>
          <w:szCs w:val="2"/>
        </w:rPr>
      </w:pPr>
    </w:p>
    <w:sectPr w:rsidR="00DC7E35" w:rsidRPr="00954A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8CFE" w14:textId="77777777" w:rsidR="000865A6" w:rsidRDefault="000865A6" w:rsidP="00DC7E35">
      <w:pPr>
        <w:spacing w:after="0" w:line="240" w:lineRule="auto"/>
      </w:pPr>
      <w:r>
        <w:separator/>
      </w:r>
    </w:p>
  </w:endnote>
  <w:endnote w:type="continuationSeparator" w:id="0">
    <w:p w14:paraId="7A0BF1B3" w14:textId="77777777" w:rsidR="000865A6" w:rsidRDefault="000865A6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00F69BEE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F76D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7F76D8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6BDD" w14:textId="77777777" w:rsidR="000865A6" w:rsidRDefault="000865A6" w:rsidP="00DC7E35">
      <w:pPr>
        <w:spacing w:after="0" w:line="240" w:lineRule="auto"/>
      </w:pPr>
      <w:r>
        <w:separator/>
      </w:r>
    </w:p>
  </w:footnote>
  <w:footnote w:type="continuationSeparator" w:id="0">
    <w:p w14:paraId="5B876BB2" w14:textId="77777777" w:rsidR="000865A6" w:rsidRDefault="000865A6" w:rsidP="00DC7E35">
      <w:pPr>
        <w:spacing w:after="0" w:line="240" w:lineRule="auto"/>
      </w:pPr>
      <w:r>
        <w:continuationSeparator/>
      </w:r>
    </w:p>
  </w:footnote>
  <w:footnote w:id="1">
    <w:p w14:paraId="0C41CD4C" w14:textId="77777777" w:rsidR="00ED5D79" w:rsidRPr="00E879F9" w:rsidRDefault="00ED5D79" w:rsidP="00C816C4">
      <w:pPr>
        <w:pStyle w:val="FootnoteText"/>
        <w:jc w:val="both"/>
        <w:rPr>
          <w:rFonts w:ascii="Times New Roman" w:hAnsi="Times New Roman" w:cs="Times New Roman"/>
        </w:rPr>
      </w:pPr>
      <w:r w:rsidRPr="00E879F9">
        <w:rPr>
          <w:rStyle w:val="FootnoteReference"/>
          <w:rFonts w:ascii="Times New Roman" w:hAnsi="Times New Roman" w:cs="Times New Roman"/>
        </w:rPr>
        <w:footnoteRef/>
      </w:r>
      <w:r w:rsidRPr="00E879F9">
        <w:rPr>
          <w:rFonts w:ascii="Times New Roman" w:hAnsi="Times New Roman" w:cs="Times New Roman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62D67"/>
    <w:rsid w:val="00073CCE"/>
    <w:rsid w:val="000865A6"/>
    <w:rsid w:val="00096776"/>
    <w:rsid w:val="00114684"/>
    <w:rsid w:val="001151CE"/>
    <w:rsid w:val="001B0ABE"/>
    <w:rsid w:val="001C49E6"/>
    <w:rsid w:val="00267F71"/>
    <w:rsid w:val="002E39A1"/>
    <w:rsid w:val="002F3BBA"/>
    <w:rsid w:val="002F62A6"/>
    <w:rsid w:val="00326FBB"/>
    <w:rsid w:val="003477DB"/>
    <w:rsid w:val="00420225"/>
    <w:rsid w:val="00422DA8"/>
    <w:rsid w:val="00441357"/>
    <w:rsid w:val="004A0AE6"/>
    <w:rsid w:val="004E4B35"/>
    <w:rsid w:val="00510038"/>
    <w:rsid w:val="00533AAC"/>
    <w:rsid w:val="005A2F1E"/>
    <w:rsid w:val="005A7FE9"/>
    <w:rsid w:val="005B2B57"/>
    <w:rsid w:val="00635C13"/>
    <w:rsid w:val="006373FA"/>
    <w:rsid w:val="006B2210"/>
    <w:rsid w:val="006B53B8"/>
    <w:rsid w:val="006F39C5"/>
    <w:rsid w:val="00703DA4"/>
    <w:rsid w:val="0073432B"/>
    <w:rsid w:val="007D5FCD"/>
    <w:rsid w:val="007E6366"/>
    <w:rsid w:val="007F76D8"/>
    <w:rsid w:val="00822641"/>
    <w:rsid w:val="008616BA"/>
    <w:rsid w:val="00885431"/>
    <w:rsid w:val="008932D7"/>
    <w:rsid w:val="008D02D7"/>
    <w:rsid w:val="008D1BCD"/>
    <w:rsid w:val="00912DB7"/>
    <w:rsid w:val="00954A96"/>
    <w:rsid w:val="00995760"/>
    <w:rsid w:val="00A43710"/>
    <w:rsid w:val="00A57388"/>
    <w:rsid w:val="00A6795B"/>
    <w:rsid w:val="00B80020"/>
    <w:rsid w:val="00B93474"/>
    <w:rsid w:val="00B95D55"/>
    <w:rsid w:val="00C816C4"/>
    <w:rsid w:val="00CD78FE"/>
    <w:rsid w:val="00D021CC"/>
    <w:rsid w:val="00D20120"/>
    <w:rsid w:val="00D36A99"/>
    <w:rsid w:val="00D40B3E"/>
    <w:rsid w:val="00D43BF7"/>
    <w:rsid w:val="00D47787"/>
    <w:rsid w:val="00DB6119"/>
    <w:rsid w:val="00DC1C6C"/>
    <w:rsid w:val="00DC7E35"/>
    <w:rsid w:val="00E840BD"/>
    <w:rsid w:val="00EA2D38"/>
    <w:rsid w:val="00EC015E"/>
    <w:rsid w:val="00ED5D79"/>
    <w:rsid w:val="00F16B96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D7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D79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D3DA-D692-4D26-8636-BCA0035A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43</cp:revision>
  <dcterms:created xsi:type="dcterms:W3CDTF">2022-03-29T21:14:00Z</dcterms:created>
  <dcterms:modified xsi:type="dcterms:W3CDTF">2023-04-11T14:55:00Z</dcterms:modified>
</cp:coreProperties>
</file>